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2DB" w:rsidRDefault="00EF1236">
      <w:bookmarkStart w:id="0" w:name="_GoBack"/>
      <w:bookmarkEnd w:id="0"/>
      <w:r>
        <w:t>Bauwerber:</w:t>
      </w:r>
      <w:r>
        <w:tab/>
        <w:t>______________________________</w:t>
      </w:r>
    </w:p>
    <w:p w:rsidR="00EF1236" w:rsidRDefault="00EF1236"/>
    <w:p w:rsidR="00EF1236" w:rsidRDefault="00EF1236">
      <w:r>
        <w:t>Adresse:</w:t>
      </w:r>
      <w:r>
        <w:tab/>
        <w:t>______________________________</w:t>
      </w:r>
    </w:p>
    <w:p w:rsidR="00EF1236" w:rsidRDefault="00EF1236"/>
    <w:p w:rsidR="00EF1236" w:rsidRDefault="00EF1236">
      <w:r>
        <w:t>Telefonnummer:</w:t>
      </w:r>
      <w:r>
        <w:tab/>
        <w:t>_________________________</w:t>
      </w:r>
      <w:r w:rsidR="008D2939">
        <w:tab/>
      </w:r>
      <w:r w:rsidR="008D2939">
        <w:tab/>
        <w:t>Datum: ____________</w:t>
      </w:r>
    </w:p>
    <w:p w:rsidR="00EF1236" w:rsidRDefault="00EF1236"/>
    <w:p w:rsidR="00EF1236" w:rsidRDefault="00EF1236"/>
    <w:p w:rsidR="00EF1236" w:rsidRDefault="00EF1236">
      <w:r>
        <w:t xml:space="preserve">An die </w:t>
      </w:r>
      <w:r>
        <w:br/>
        <w:t>Marktgemeinde Hohenberg</w:t>
      </w:r>
    </w:p>
    <w:p w:rsidR="00EF1236" w:rsidRDefault="00EF1236">
      <w:r>
        <w:t>Markt 1</w:t>
      </w:r>
    </w:p>
    <w:p w:rsidR="00EF1236" w:rsidRDefault="00EF1236">
      <w:r>
        <w:t>3192 Hohenberg</w:t>
      </w:r>
    </w:p>
    <w:p w:rsidR="00EF1236" w:rsidRDefault="00EF1236"/>
    <w:p w:rsidR="00EF1236" w:rsidRPr="008D2939" w:rsidRDefault="00EF1236" w:rsidP="00EF1236">
      <w:pPr>
        <w:jc w:val="center"/>
        <w:rPr>
          <w:b/>
          <w:sz w:val="32"/>
        </w:rPr>
      </w:pPr>
      <w:r w:rsidRPr="008D2939">
        <w:rPr>
          <w:b/>
          <w:sz w:val="32"/>
        </w:rPr>
        <w:t>BAUANSUCHEN</w:t>
      </w:r>
    </w:p>
    <w:p w:rsidR="00EF1236" w:rsidRDefault="00EF1236" w:rsidP="00EF1236">
      <w:pPr>
        <w:jc w:val="center"/>
        <w:rPr>
          <w:b/>
        </w:rPr>
      </w:pPr>
    </w:p>
    <w:p w:rsidR="00EF1236" w:rsidRDefault="00EF1236" w:rsidP="00EF1236">
      <w:r>
        <w:t xml:space="preserve">Gemäß § 14 der NÖ Bauordnung 2014, </w:t>
      </w:r>
      <w:proofErr w:type="spellStart"/>
      <w:r>
        <w:t>LGBl</w:t>
      </w:r>
      <w:proofErr w:type="spellEnd"/>
      <w:r>
        <w:t>. Nr. 1/2015 in der derzeit geltenden Fassung wird um baubehördliche Bewilligung</w:t>
      </w:r>
      <w:r w:rsidR="00253671">
        <w:t xml:space="preserve"> für folgendes bewilligungspflichtiges Bauvorhaben angesucht:</w:t>
      </w:r>
    </w:p>
    <w:p w:rsidR="00253671" w:rsidRDefault="00253671" w:rsidP="00EF1236"/>
    <w:p w:rsidR="00253671" w:rsidRDefault="00253671" w:rsidP="00253671">
      <w:pPr>
        <w:pStyle w:val="Listenabsatz"/>
        <w:numPr>
          <w:ilvl w:val="0"/>
          <w:numId w:val="1"/>
        </w:numPr>
      </w:pPr>
      <w:r w:rsidRPr="00BC1FB2">
        <w:rPr>
          <w:b/>
        </w:rPr>
        <w:t>Neu-</w:t>
      </w:r>
      <w:r>
        <w:t xml:space="preserve"> und </w:t>
      </w:r>
      <w:r w:rsidRPr="00BC1FB2">
        <w:rPr>
          <w:b/>
        </w:rPr>
        <w:t>Zubauten von Gebäuden</w:t>
      </w:r>
    </w:p>
    <w:p w:rsidR="00253671" w:rsidRPr="00BC1FB2" w:rsidRDefault="00253671" w:rsidP="00253671">
      <w:pPr>
        <w:pStyle w:val="Listenabsatz"/>
        <w:numPr>
          <w:ilvl w:val="0"/>
          <w:numId w:val="1"/>
        </w:numPr>
        <w:rPr>
          <w:b/>
        </w:rPr>
      </w:pPr>
      <w:r>
        <w:t xml:space="preserve">die </w:t>
      </w:r>
      <w:r w:rsidRPr="00BC1FB2">
        <w:rPr>
          <w:b/>
        </w:rPr>
        <w:t>Errichtung</w:t>
      </w:r>
      <w:r>
        <w:t xml:space="preserve"> von </w:t>
      </w:r>
      <w:r w:rsidRPr="00BC1FB2">
        <w:rPr>
          <w:b/>
        </w:rPr>
        <w:t>baulichen Anlagen</w:t>
      </w:r>
    </w:p>
    <w:p w:rsidR="00253671" w:rsidRDefault="00253671" w:rsidP="00253671">
      <w:pPr>
        <w:pStyle w:val="Listenabsatz"/>
        <w:numPr>
          <w:ilvl w:val="0"/>
          <w:numId w:val="1"/>
        </w:numPr>
      </w:pPr>
      <w:r>
        <w:t xml:space="preserve">die </w:t>
      </w:r>
      <w:r w:rsidRPr="00BC1FB2">
        <w:rPr>
          <w:b/>
        </w:rPr>
        <w:t>Abänderung</w:t>
      </w:r>
      <w:r>
        <w:t xml:space="preserve"> von </w:t>
      </w:r>
      <w:r w:rsidRPr="00BC1FB2">
        <w:rPr>
          <w:b/>
        </w:rPr>
        <w:t>Bauwerken</w:t>
      </w:r>
      <w:r>
        <w:t xml:space="preserve">, wenn die Standsicherheit tragender Bauteile, der Brandschutz, die Belichtung oder Belüftung von Aufenthaltsräumen, die Trinkwasserversorgung oder Abwasserbeseitigung beeinträchtigt oder Rechte nach § 6 </w:t>
      </w:r>
      <w:r w:rsidR="008D2939">
        <w:t xml:space="preserve">(von Parteien und Nachbarn) </w:t>
      </w:r>
      <w:r>
        <w:t>verletzt werden könnten oder ein Widerspruch zum Ortsbild (§ 56) entstehen könnte</w:t>
      </w:r>
    </w:p>
    <w:p w:rsidR="00253671" w:rsidRDefault="00253671" w:rsidP="00253671">
      <w:pPr>
        <w:pStyle w:val="Listenabsatz"/>
        <w:numPr>
          <w:ilvl w:val="0"/>
          <w:numId w:val="1"/>
        </w:numPr>
      </w:pPr>
      <w:r>
        <w:t xml:space="preserve">die </w:t>
      </w:r>
      <w:r w:rsidRPr="00BC1FB2">
        <w:rPr>
          <w:b/>
        </w:rPr>
        <w:t>Aufstellung</w:t>
      </w:r>
      <w:r>
        <w:t xml:space="preserve"> von </w:t>
      </w:r>
      <w:r w:rsidRPr="00BC1FB2">
        <w:rPr>
          <w:b/>
        </w:rPr>
        <w:t>Feuerungsanlagen</w:t>
      </w:r>
      <w:r>
        <w:t xml:space="preserve"> mit einer Nennwärmeleistung </w:t>
      </w:r>
      <w:r w:rsidRPr="00BC1FB2">
        <w:rPr>
          <w:b/>
        </w:rPr>
        <w:t>von mehr als 400 kW</w:t>
      </w:r>
      <w:r>
        <w:t xml:space="preserve"> und von </w:t>
      </w:r>
      <w:r w:rsidRPr="00BC1FB2">
        <w:rPr>
          <w:b/>
        </w:rPr>
        <w:t>Blockheizkraftwerken</w:t>
      </w:r>
      <w:r>
        <w:t>, die keiner elektrizitätsrechtlichen Genehmigungspflicht unterliegen</w:t>
      </w:r>
    </w:p>
    <w:p w:rsidR="00253671" w:rsidRDefault="00253671" w:rsidP="00253671">
      <w:pPr>
        <w:pStyle w:val="Listenabsatz"/>
        <w:numPr>
          <w:ilvl w:val="0"/>
          <w:numId w:val="1"/>
        </w:numPr>
      </w:pPr>
      <w:r>
        <w:t xml:space="preserve">die </w:t>
      </w:r>
      <w:r w:rsidRPr="00BC1FB2">
        <w:rPr>
          <w:b/>
        </w:rPr>
        <w:t>Lagerung brennbarer Flüssigkeiten</w:t>
      </w:r>
      <w:r>
        <w:t xml:space="preserve"> </w:t>
      </w:r>
      <w:r w:rsidRPr="00BC1FB2">
        <w:rPr>
          <w:b/>
        </w:rPr>
        <w:t xml:space="preserve">ab </w:t>
      </w:r>
      <w:r>
        <w:t xml:space="preserve">einem Ausmaß von insgesamt </w:t>
      </w:r>
      <w:r w:rsidRPr="00BC1FB2">
        <w:rPr>
          <w:b/>
        </w:rPr>
        <w:t>1000 Liter</w:t>
      </w:r>
      <w:r>
        <w:t xml:space="preserve"> außerhalb gewerblicher Betriebsanlagen</w:t>
      </w:r>
    </w:p>
    <w:p w:rsidR="00253671" w:rsidRDefault="00253671" w:rsidP="00253671">
      <w:pPr>
        <w:pStyle w:val="Listenabsatz"/>
        <w:numPr>
          <w:ilvl w:val="0"/>
          <w:numId w:val="1"/>
        </w:numPr>
      </w:pPr>
      <w:r>
        <w:t xml:space="preserve">die </w:t>
      </w:r>
      <w:r w:rsidRPr="00BC1FB2">
        <w:rPr>
          <w:b/>
        </w:rPr>
        <w:t>Veränderung der Höhenlage des Geländes</w:t>
      </w:r>
      <w:r>
        <w:t xml:space="preserve"> </w:t>
      </w:r>
      <w:r w:rsidR="008D2939">
        <w:t>auf einem Grundstück im Bauland sowie im Grünland-Kleingarten, sofern sich diese auf die Berechnung der Höhe von Gebäuden auf diesem Grundstück auswirken kann</w:t>
      </w:r>
    </w:p>
    <w:p w:rsidR="008D2939" w:rsidRDefault="008D2939" w:rsidP="00253671">
      <w:pPr>
        <w:pStyle w:val="Listenabsatz"/>
        <w:numPr>
          <w:ilvl w:val="0"/>
          <w:numId w:val="1"/>
        </w:numPr>
      </w:pPr>
      <w:r>
        <w:t xml:space="preserve">die </w:t>
      </w:r>
      <w:r w:rsidRPr="00BC1FB2">
        <w:rPr>
          <w:b/>
        </w:rPr>
        <w:t>Aufstellung</w:t>
      </w:r>
      <w:r>
        <w:t xml:space="preserve"> von </w:t>
      </w:r>
      <w:r w:rsidRPr="00BC1FB2">
        <w:rPr>
          <w:b/>
        </w:rPr>
        <w:t>Windrädern</w:t>
      </w:r>
      <w:r>
        <w:t>, die keiner elektrizitätsrechtlichen Genehmigungspflicht unterliegen, oder deren Anbringung an Bauwerken</w:t>
      </w:r>
    </w:p>
    <w:p w:rsidR="008D2939" w:rsidRDefault="008D2939" w:rsidP="00253671">
      <w:pPr>
        <w:pStyle w:val="Listenabsatz"/>
        <w:numPr>
          <w:ilvl w:val="0"/>
          <w:numId w:val="1"/>
        </w:numPr>
      </w:pPr>
      <w:r>
        <w:t xml:space="preserve">der </w:t>
      </w:r>
      <w:r w:rsidRPr="00BC1FB2">
        <w:rPr>
          <w:b/>
        </w:rPr>
        <w:t xml:space="preserve">Abbruch </w:t>
      </w:r>
      <w:r>
        <w:t xml:space="preserve">von </w:t>
      </w:r>
      <w:r w:rsidRPr="00BC1FB2">
        <w:rPr>
          <w:b/>
        </w:rPr>
        <w:t>Bauwerken</w:t>
      </w:r>
      <w:r>
        <w:t xml:space="preserve">, die an Bauwerke am Nachbargrundstück angebaut sind, wenn Recht nach § 6 (von Parteien und Nachbarn) verletzt werden könnten. </w:t>
      </w:r>
    </w:p>
    <w:p w:rsidR="008D2939" w:rsidRDefault="008D2939" w:rsidP="008D2939"/>
    <w:p w:rsidR="008D2939" w:rsidRDefault="008D2939" w:rsidP="008D2939">
      <w:r>
        <w:t>Grundstücksadresse: _____________________________</w:t>
      </w:r>
    </w:p>
    <w:p w:rsidR="008D2939" w:rsidRDefault="008D2939" w:rsidP="008D2939"/>
    <w:p w:rsidR="008D2939" w:rsidRDefault="008D2939" w:rsidP="008D2939">
      <w:r>
        <w:t xml:space="preserve">Grundstücksnummer: ______________, Einlagezahl: ____________, </w:t>
      </w:r>
    </w:p>
    <w:p w:rsidR="008D2939" w:rsidRDefault="008D2939" w:rsidP="008D2939"/>
    <w:p w:rsidR="008D2939" w:rsidRDefault="008D2939" w:rsidP="008D2939">
      <w:r>
        <w:t>KG: __________________</w:t>
      </w:r>
      <w:r w:rsidR="00C67602">
        <w:t>_____</w:t>
      </w:r>
    </w:p>
    <w:p w:rsidR="00C67602" w:rsidRDefault="00C67602" w:rsidP="008D2939"/>
    <w:p w:rsidR="00C67602" w:rsidRDefault="00C67602" w:rsidP="008D2939">
      <w:r>
        <w:t>Name Grundstückeigentümer: ___________________________________________</w:t>
      </w:r>
    </w:p>
    <w:p w:rsidR="00C67602" w:rsidRDefault="00C67602" w:rsidP="008D2939"/>
    <w:p w:rsidR="00C67602" w:rsidRDefault="00C67602" w:rsidP="008D2939"/>
    <w:p w:rsidR="00C67602" w:rsidRDefault="00C67602" w:rsidP="008D2939"/>
    <w:p w:rsidR="00BC7EB1" w:rsidRDefault="00BC7EB1" w:rsidP="008D2939"/>
    <w:p w:rsidR="00C67602" w:rsidRDefault="00BB1852" w:rsidP="008D2939">
      <w:r>
        <w:tab/>
      </w:r>
      <w:r>
        <w:tab/>
      </w:r>
      <w:r>
        <w:tab/>
      </w:r>
      <w:r>
        <w:tab/>
      </w:r>
      <w:r>
        <w:tab/>
      </w:r>
      <w:r>
        <w:tab/>
      </w:r>
      <w:r>
        <w:tab/>
        <w:t>_____________________________</w:t>
      </w:r>
    </w:p>
    <w:p w:rsidR="00BB1852" w:rsidRDefault="00BB1852" w:rsidP="008D2939">
      <w:r>
        <w:tab/>
      </w:r>
      <w:r>
        <w:tab/>
      </w:r>
      <w:r>
        <w:tab/>
      </w:r>
      <w:r>
        <w:tab/>
      </w:r>
      <w:r>
        <w:tab/>
      </w:r>
      <w:r>
        <w:tab/>
      </w:r>
      <w:r>
        <w:tab/>
        <w:t>Unterschrift Bauwerber</w:t>
      </w:r>
    </w:p>
    <w:p w:rsidR="00C67602" w:rsidRDefault="00C67602" w:rsidP="008D2939"/>
    <w:p w:rsidR="00C67602" w:rsidRDefault="00C67602" w:rsidP="008D2939"/>
    <w:p w:rsidR="00C67602" w:rsidRDefault="00C67602" w:rsidP="008D2939"/>
    <w:p w:rsidR="00C67602" w:rsidRPr="00BB1852" w:rsidRDefault="00C67602" w:rsidP="008D2939">
      <w:pPr>
        <w:rPr>
          <w:sz w:val="20"/>
        </w:rPr>
      </w:pPr>
      <w:r w:rsidRPr="00BB1852">
        <w:rPr>
          <w:sz w:val="20"/>
        </w:rPr>
        <w:t xml:space="preserve">Der genannte Gesetzestext ist unter </w:t>
      </w:r>
      <w:hyperlink r:id="rId6" w:history="1">
        <w:r w:rsidRPr="00BB1852">
          <w:rPr>
            <w:rStyle w:val="Hyperlink"/>
            <w:sz w:val="20"/>
          </w:rPr>
          <w:t>www.ris.at</w:t>
        </w:r>
      </w:hyperlink>
      <w:r w:rsidRPr="00BB1852">
        <w:rPr>
          <w:sz w:val="20"/>
        </w:rPr>
        <w:t xml:space="preserve"> ersichtlich.</w:t>
      </w:r>
    </w:p>
    <w:p w:rsidR="008D2939" w:rsidRDefault="008D2939" w:rsidP="008D2939"/>
    <w:p w:rsidR="008D2939" w:rsidRPr="006E09C3" w:rsidRDefault="008D2939" w:rsidP="008D2939">
      <w:pPr>
        <w:rPr>
          <w:b/>
          <w:sz w:val="22"/>
        </w:rPr>
      </w:pPr>
      <w:r w:rsidRPr="006E09C3">
        <w:rPr>
          <w:b/>
          <w:sz w:val="22"/>
        </w:rPr>
        <w:lastRenderedPageBreak/>
        <w:t xml:space="preserve"> </w:t>
      </w:r>
      <w:r w:rsidR="00BB1852" w:rsidRPr="006E09C3">
        <w:rPr>
          <w:b/>
          <w:sz w:val="22"/>
        </w:rPr>
        <w:t>Antragsbeilagen:</w:t>
      </w:r>
      <w:r w:rsidR="00BB1852" w:rsidRPr="006E09C3">
        <w:rPr>
          <w:b/>
          <w:sz w:val="22"/>
        </w:rPr>
        <w:br/>
      </w:r>
    </w:p>
    <w:p w:rsidR="00BC2757" w:rsidRPr="006E09C3" w:rsidRDefault="00BC2757" w:rsidP="00BC2757">
      <w:pPr>
        <w:pStyle w:val="Listenabsatz"/>
        <w:numPr>
          <w:ilvl w:val="0"/>
          <w:numId w:val="2"/>
        </w:numPr>
        <w:rPr>
          <w:b/>
          <w:sz w:val="22"/>
        </w:rPr>
      </w:pPr>
      <w:r w:rsidRPr="006E09C3">
        <w:rPr>
          <w:b/>
          <w:sz w:val="22"/>
        </w:rPr>
        <w:t>Nachweis des Grundeigentums</w:t>
      </w:r>
      <w:r w:rsidRPr="006E09C3">
        <w:rPr>
          <w:sz w:val="22"/>
        </w:rPr>
        <w:t xml:space="preserve"> (Grundbuchsabschrift) höchstens 6 Monate alt oder </w:t>
      </w:r>
      <w:r w:rsidRPr="006E09C3">
        <w:rPr>
          <w:b/>
          <w:sz w:val="22"/>
        </w:rPr>
        <w:t>Nachweis des Nutzungsrechtes:</w:t>
      </w:r>
    </w:p>
    <w:p w:rsidR="00BC2757" w:rsidRPr="006E09C3" w:rsidRDefault="00BC2757" w:rsidP="00BC2757">
      <w:pPr>
        <w:pStyle w:val="Listenabsatz"/>
        <w:numPr>
          <w:ilvl w:val="0"/>
          <w:numId w:val="3"/>
        </w:numPr>
        <w:rPr>
          <w:sz w:val="22"/>
        </w:rPr>
      </w:pPr>
      <w:r w:rsidRPr="006E09C3">
        <w:rPr>
          <w:sz w:val="22"/>
        </w:rPr>
        <w:t>Zustimmung des Grundeigentümers oder</w:t>
      </w:r>
    </w:p>
    <w:p w:rsidR="00BC2757" w:rsidRPr="006E09C3" w:rsidRDefault="00BC2757" w:rsidP="00BC2757">
      <w:pPr>
        <w:pStyle w:val="Listenabsatz"/>
        <w:numPr>
          <w:ilvl w:val="0"/>
          <w:numId w:val="3"/>
        </w:numPr>
        <w:rPr>
          <w:sz w:val="22"/>
        </w:rPr>
      </w:pPr>
      <w:r w:rsidRPr="006E09C3">
        <w:rPr>
          <w:sz w:val="22"/>
        </w:rPr>
        <w:t>Zustimmung der Mehrheit nach Anteilen bei Miteigentum, sofern es sich nicht um Zu- oder Umbauten innerhalb einer selbständigen Wohnung, einer sonstigen selbständigen Räumlichkeit oder auf einem damit verbundenen Teil der Liegenschaft im Sinn des § 1 oder § 2 des Wohnungseigentumsgesetzes 2002, BGBl. I Nr. 70/2002 in der Fassung BGBl. I. Nr. 30/2012, handelt oder</w:t>
      </w:r>
    </w:p>
    <w:p w:rsidR="00BC2757" w:rsidRPr="006E09C3" w:rsidRDefault="00BC2757" w:rsidP="00BC2757">
      <w:pPr>
        <w:pStyle w:val="Listenabsatz"/>
        <w:numPr>
          <w:ilvl w:val="0"/>
          <w:numId w:val="3"/>
        </w:numPr>
        <w:rPr>
          <w:sz w:val="22"/>
        </w:rPr>
      </w:pPr>
      <w:r w:rsidRPr="006E09C3">
        <w:rPr>
          <w:sz w:val="22"/>
        </w:rPr>
        <w:t xml:space="preserve">Vollstreckbare Verpflichtungen des Grundeigentümers zur Duldung des Vorhabens. </w:t>
      </w:r>
    </w:p>
    <w:p w:rsidR="00BC2757" w:rsidRPr="006E09C3" w:rsidRDefault="00BC2757" w:rsidP="00BC2757">
      <w:pPr>
        <w:pStyle w:val="Listenabsatz"/>
        <w:numPr>
          <w:ilvl w:val="0"/>
          <w:numId w:val="2"/>
        </w:numPr>
        <w:rPr>
          <w:sz w:val="22"/>
        </w:rPr>
      </w:pPr>
      <w:r w:rsidRPr="006E09C3">
        <w:rPr>
          <w:b/>
          <w:sz w:val="22"/>
        </w:rPr>
        <w:t>Nachweis des Fahr- und Leitungsrechtes</w:t>
      </w:r>
      <w:r w:rsidRPr="006E09C3">
        <w:rPr>
          <w:sz w:val="22"/>
        </w:rPr>
        <w:t xml:space="preserve"> (§ 11 Abs. 3), sofern erforderlich.</w:t>
      </w:r>
    </w:p>
    <w:p w:rsidR="00BC2757" w:rsidRPr="006E09C3" w:rsidRDefault="00BC2757" w:rsidP="00BC2757">
      <w:pPr>
        <w:pStyle w:val="Listenabsatz"/>
        <w:numPr>
          <w:ilvl w:val="0"/>
          <w:numId w:val="2"/>
        </w:numPr>
        <w:rPr>
          <w:b/>
          <w:sz w:val="22"/>
        </w:rPr>
      </w:pPr>
      <w:r w:rsidRPr="006E09C3">
        <w:rPr>
          <w:b/>
          <w:sz w:val="22"/>
        </w:rPr>
        <w:t>Bautechnische Unterlagen:</w:t>
      </w:r>
    </w:p>
    <w:p w:rsidR="00BC2757" w:rsidRPr="006E09C3" w:rsidRDefault="00BC2757" w:rsidP="00BC2757">
      <w:pPr>
        <w:pStyle w:val="Listenabsatz"/>
        <w:numPr>
          <w:ilvl w:val="0"/>
          <w:numId w:val="4"/>
        </w:numPr>
        <w:rPr>
          <w:sz w:val="22"/>
        </w:rPr>
      </w:pPr>
      <w:r w:rsidRPr="006E09C3">
        <w:rPr>
          <w:b/>
          <w:sz w:val="22"/>
        </w:rPr>
        <w:t>ein Bauplan</w:t>
      </w:r>
      <w:r w:rsidR="00B91DF1" w:rsidRPr="006E09C3">
        <w:rPr>
          <w:sz w:val="22"/>
        </w:rPr>
        <w:t xml:space="preserve"> (§ 19 Abs. 1) und </w:t>
      </w:r>
      <w:r w:rsidR="00B91DF1" w:rsidRPr="006E09C3">
        <w:rPr>
          <w:b/>
          <w:sz w:val="22"/>
        </w:rPr>
        <w:t>eine Baubeschreibung</w:t>
      </w:r>
      <w:r w:rsidR="00B91DF1" w:rsidRPr="006E09C3">
        <w:rPr>
          <w:sz w:val="22"/>
        </w:rPr>
        <w:t xml:space="preserve"> (§ 19 Abs. 2) jeweils dreifach, in Fällen des § 23 Abs. 8 letzter Satz vierfach</w:t>
      </w:r>
    </w:p>
    <w:p w:rsidR="00B91DF1" w:rsidRPr="006E09C3" w:rsidRDefault="00B91DF1" w:rsidP="00BC2757">
      <w:pPr>
        <w:pStyle w:val="Listenabsatz"/>
        <w:numPr>
          <w:ilvl w:val="0"/>
          <w:numId w:val="4"/>
        </w:numPr>
        <w:rPr>
          <w:sz w:val="22"/>
        </w:rPr>
      </w:pPr>
      <w:r w:rsidRPr="006E09C3">
        <w:rPr>
          <w:sz w:val="22"/>
        </w:rPr>
        <w:t xml:space="preserve">eine </w:t>
      </w:r>
      <w:r w:rsidRPr="005F063C">
        <w:rPr>
          <w:b/>
          <w:sz w:val="22"/>
        </w:rPr>
        <w:t>Beschreibung der Abweichungen</w:t>
      </w:r>
      <w:r w:rsidRPr="006E09C3">
        <w:rPr>
          <w:sz w:val="22"/>
        </w:rPr>
        <w:t xml:space="preserve"> von einzelnen Bestimmungen von Verordnungen über technische Bauvorschriften (§ 43 Abs. 3) unter Anführung der betroffenen Bestimmungen, eine Beschreibung und erforderlichenfalls eine </w:t>
      </w:r>
      <w:proofErr w:type="spellStart"/>
      <w:r w:rsidRPr="005F063C">
        <w:rPr>
          <w:b/>
          <w:sz w:val="22"/>
        </w:rPr>
        <w:t>planliche</w:t>
      </w:r>
      <w:proofErr w:type="spellEnd"/>
      <w:r w:rsidRPr="005F063C">
        <w:rPr>
          <w:b/>
          <w:sz w:val="22"/>
        </w:rPr>
        <w:t xml:space="preserve"> Darstellung</w:t>
      </w:r>
      <w:r w:rsidRPr="006E09C3">
        <w:rPr>
          <w:sz w:val="22"/>
        </w:rPr>
        <w:t xml:space="preserve"> jener Vorkehrungen, mit denen den Erfordernissen nach § 43 entsprochen werden soll, sowie ein </w:t>
      </w:r>
      <w:r w:rsidRPr="005F063C">
        <w:rPr>
          <w:b/>
          <w:sz w:val="22"/>
        </w:rPr>
        <w:t>Nachweis</w:t>
      </w:r>
      <w:r w:rsidRPr="006E09C3">
        <w:rPr>
          <w:sz w:val="22"/>
        </w:rPr>
        <w:t xml:space="preserve"> über die Eignung der Vorkehrungen</w:t>
      </w:r>
    </w:p>
    <w:p w:rsidR="001A1E91" w:rsidRPr="006E09C3" w:rsidRDefault="001A1E91" w:rsidP="00BC2757">
      <w:pPr>
        <w:pStyle w:val="Listenabsatz"/>
        <w:numPr>
          <w:ilvl w:val="0"/>
          <w:numId w:val="4"/>
        </w:numPr>
        <w:rPr>
          <w:sz w:val="22"/>
        </w:rPr>
      </w:pPr>
      <w:r w:rsidRPr="006E09C3">
        <w:rPr>
          <w:sz w:val="22"/>
        </w:rPr>
        <w:t xml:space="preserve">zusätzlich, wenn Straßengrund abzutreten ist (§ 12), ein von einem Vermessungsbefugten (§ 1 des Liegenschaftsteilungsgesetzes, BGBl. Nr. 3/1930 in der Fassung BGBl. I Nr. 190/2013) verfasster </w:t>
      </w:r>
      <w:r w:rsidRPr="005F063C">
        <w:rPr>
          <w:b/>
          <w:sz w:val="22"/>
        </w:rPr>
        <w:t>Teilungsplan</w:t>
      </w:r>
    </w:p>
    <w:p w:rsidR="001A1E91" w:rsidRPr="006E09C3" w:rsidRDefault="001A1E91" w:rsidP="00BC2757">
      <w:pPr>
        <w:pStyle w:val="Listenabsatz"/>
        <w:numPr>
          <w:ilvl w:val="0"/>
          <w:numId w:val="4"/>
        </w:numPr>
        <w:rPr>
          <w:sz w:val="22"/>
        </w:rPr>
      </w:pPr>
      <w:r w:rsidRPr="006E09C3">
        <w:rPr>
          <w:sz w:val="22"/>
        </w:rPr>
        <w:t xml:space="preserve">abweichend davon bei einem Bauvorhaben nach § 14 Z 6 je 3-fach ein Lageplan, ein Schnitt und eine Beschreibung des Gegenstandes und Umfanges des Bauvorhabens (Darstellung des rechtmäßig bestehenden Geländes und der geplanten Geländeveränderung in Grundrissen und Schnitten mit jeweils ausreichend genauer Angabe der Höhenlage des Geländes). </w:t>
      </w:r>
    </w:p>
    <w:p w:rsidR="001A1E91" w:rsidRPr="006E09C3" w:rsidRDefault="001A1E91" w:rsidP="001A1E91">
      <w:pPr>
        <w:pStyle w:val="Listenabsatz"/>
        <w:numPr>
          <w:ilvl w:val="0"/>
          <w:numId w:val="2"/>
        </w:numPr>
        <w:rPr>
          <w:sz w:val="22"/>
        </w:rPr>
      </w:pPr>
      <w:r w:rsidRPr="005F063C">
        <w:rPr>
          <w:b/>
          <w:sz w:val="22"/>
        </w:rPr>
        <w:t>Energie</w:t>
      </w:r>
      <w:r w:rsidR="005F063C">
        <w:rPr>
          <w:b/>
          <w:sz w:val="22"/>
        </w:rPr>
        <w:t>aus</w:t>
      </w:r>
      <w:r w:rsidRPr="005F063C">
        <w:rPr>
          <w:b/>
          <w:sz w:val="22"/>
        </w:rPr>
        <w:t>weis</w:t>
      </w:r>
      <w:r w:rsidRPr="006E09C3">
        <w:rPr>
          <w:sz w:val="22"/>
        </w:rPr>
        <w:t xml:space="preserve"> dreifach, sofern erforderlich.</w:t>
      </w:r>
    </w:p>
    <w:p w:rsidR="001A1E91" w:rsidRPr="006E09C3" w:rsidRDefault="001A1E91" w:rsidP="001A1E91">
      <w:pPr>
        <w:pStyle w:val="Listenabsatz"/>
        <w:numPr>
          <w:ilvl w:val="0"/>
          <w:numId w:val="2"/>
        </w:numPr>
        <w:rPr>
          <w:sz w:val="22"/>
        </w:rPr>
      </w:pPr>
      <w:r w:rsidRPr="005F063C">
        <w:rPr>
          <w:b/>
          <w:sz w:val="22"/>
        </w:rPr>
        <w:t>Nachweis über die Prüfung des Einsatzes hocheffizienter alternativer Energiesysteme</w:t>
      </w:r>
      <w:r w:rsidRPr="006E09C3">
        <w:rPr>
          <w:sz w:val="22"/>
        </w:rPr>
        <w:t xml:space="preserve"> bei Errichtung und größeren Renovierung von Gebäuden (§ 43 Abs. 3).</w:t>
      </w:r>
    </w:p>
    <w:p w:rsidR="001A1E91" w:rsidRPr="006E09C3" w:rsidRDefault="001A1E91" w:rsidP="001A1E91">
      <w:pPr>
        <w:rPr>
          <w:sz w:val="22"/>
        </w:rPr>
      </w:pPr>
    </w:p>
    <w:p w:rsidR="006E09C3" w:rsidRPr="006E09C3" w:rsidRDefault="001A1E91" w:rsidP="001A1E91">
      <w:pPr>
        <w:rPr>
          <w:sz w:val="22"/>
        </w:rPr>
      </w:pPr>
      <w:r w:rsidRPr="006E09C3">
        <w:rPr>
          <w:sz w:val="22"/>
        </w:rPr>
        <w:t>Alle Antragsbeilagen sind von den Verfassern zu unterfertigen. Die Verfasser der bautechnischen Unterlagen (z.B. Baupläne, Beschreibungen, Berechnungen) sind – unabhängig von behördlichen Überprüfungen – für die Vollständigkeit und Richtigkeit der von ihnen erstellten Unterlagen verantwortlich.</w:t>
      </w:r>
    </w:p>
    <w:p w:rsidR="006E09C3" w:rsidRPr="006E09C3" w:rsidRDefault="006E09C3" w:rsidP="001A1E91">
      <w:pPr>
        <w:rPr>
          <w:sz w:val="22"/>
        </w:rPr>
      </w:pPr>
    </w:p>
    <w:p w:rsidR="006E09C3" w:rsidRPr="006E09C3" w:rsidRDefault="006E09C3" w:rsidP="001A1E91">
      <w:pPr>
        <w:rPr>
          <w:sz w:val="22"/>
        </w:rPr>
      </w:pPr>
      <w:r w:rsidRPr="006E09C3">
        <w:rPr>
          <w:sz w:val="22"/>
        </w:rPr>
        <w:t xml:space="preserve">Wenn dem Bauantrag eine </w:t>
      </w:r>
      <w:r w:rsidRPr="005F063C">
        <w:rPr>
          <w:b/>
          <w:sz w:val="22"/>
        </w:rPr>
        <w:t>Bestätigung</w:t>
      </w:r>
      <w:r w:rsidRPr="006E09C3">
        <w:rPr>
          <w:sz w:val="22"/>
        </w:rPr>
        <w:t xml:space="preserve"> von einer unabhängigen gewerberechtlich oder nach dem Ziviltechnikergesetz 1993, BGBl. Nr. 156/1994 in der Fassung BGBl. I Nr. 4/2013, befugten Person angeschlossen ist, aus der hervorgeht, dass das Bauvorhaben den bautechnischen Vorschriften im Hinblick auf die Interessen</w:t>
      </w:r>
    </w:p>
    <w:p w:rsidR="001A1E91" w:rsidRPr="006E09C3" w:rsidRDefault="006E09C3" w:rsidP="006E09C3">
      <w:pPr>
        <w:pStyle w:val="Listenabsatz"/>
        <w:numPr>
          <w:ilvl w:val="0"/>
          <w:numId w:val="6"/>
        </w:numPr>
        <w:rPr>
          <w:sz w:val="22"/>
        </w:rPr>
      </w:pPr>
      <w:r w:rsidRPr="006E09C3">
        <w:rPr>
          <w:sz w:val="22"/>
        </w:rPr>
        <w:t>der mechanischen Festigkeit und Standsicherheit,</w:t>
      </w:r>
    </w:p>
    <w:p w:rsidR="006E09C3" w:rsidRPr="006E09C3" w:rsidRDefault="006E09C3" w:rsidP="006E09C3">
      <w:pPr>
        <w:pStyle w:val="Listenabsatz"/>
        <w:numPr>
          <w:ilvl w:val="0"/>
          <w:numId w:val="6"/>
        </w:numPr>
        <w:rPr>
          <w:sz w:val="22"/>
        </w:rPr>
      </w:pPr>
      <w:r w:rsidRPr="006E09C3">
        <w:rPr>
          <w:sz w:val="22"/>
        </w:rPr>
        <w:t>des Brandschutzes,</w:t>
      </w:r>
    </w:p>
    <w:p w:rsidR="006E09C3" w:rsidRPr="006E09C3" w:rsidRDefault="006E09C3" w:rsidP="006E09C3">
      <w:pPr>
        <w:pStyle w:val="Listenabsatz"/>
        <w:numPr>
          <w:ilvl w:val="0"/>
          <w:numId w:val="6"/>
        </w:numPr>
        <w:rPr>
          <w:sz w:val="22"/>
        </w:rPr>
      </w:pPr>
      <w:r w:rsidRPr="006E09C3">
        <w:rPr>
          <w:sz w:val="22"/>
        </w:rPr>
        <w:t>der Hygiene, der Gesundheit und des Umweltschutzes,</w:t>
      </w:r>
    </w:p>
    <w:p w:rsidR="006E09C3" w:rsidRPr="006E09C3" w:rsidRDefault="006E09C3" w:rsidP="006E09C3">
      <w:pPr>
        <w:pStyle w:val="Listenabsatz"/>
        <w:numPr>
          <w:ilvl w:val="0"/>
          <w:numId w:val="6"/>
        </w:numPr>
        <w:rPr>
          <w:sz w:val="22"/>
        </w:rPr>
      </w:pPr>
      <w:r w:rsidRPr="006E09C3">
        <w:rPr>
          <w:sz w:val="22"/>
        </w:rPr>
        <w:t>der Nutzungssicherheit und Barrierefreiheit,</w:t>
      </w:r>
    </w:p>
    <w:p w:rsidR="006E09C3" w:rsidRPr="006E09C3" w:rsidRDefault="006E09C3" w:rsidP="006E09C3">
      <w:pPr>
        <w:pStyle w:val="Listenabsatz"/>
        <w:numPr>
          <w:ilvl w:val="0"/>
          <w:numId w:val="6"/>
        </w:numPr>
        <w:rPr>
          <w:sz w:val="22"/>
        </w:rPr>
      </w:pPr>
      <w:r w:rsidRPr="006E09C3">
        <w:rPr>
          <w:sz w:val="22"/>
        </w:rPr>
        <w:t>des Schallschutzes oder</w:t>
      </w:r>
    </w:p>
    <w:p w:rsidR="006E09C3" w:rsidRPr="006E09C3" w:rsidRDefault="006E09C3" w:rsidP="006E09C3">
      <w:pPr>
        <w:pStyle w:val="Listenabsatz"/>
        <w:numPr>
          <w:ilvl w:val="0"/>
          <w:numId w:val="6"/>
        </w:numPr>
        <w:rPr>
          <w:sz w:val="22"/>
        </w:rPr>
      </w:pPr>
      <w:r w:rsidRPr="006E09C3">
        <w:rPr>
          <w:sz w:val="22"/>
        </w:rPr>
        <w:t>der Energieeinsparung und des Wärmeschutzes</w:t>
      </w:r>
    </w:p>
    <w:p w:rsidR="006E09C3" w:rsidRPr="006E09C3" w:rsidRDefault="006E09C3" w:rsidP="006E09C3">
      <w:pPr>
        <w:rPr>
          <w:sz w:val="22"/>
        </w:rPr>
      </w:pPr>
      <w:r w:rsidRPr="006E09C3">
        <w:rPr>
          <w:sz w:val="22"/>
        </w:rPr>
        <w:t>entspricht, kann die Behörde auf die Einholung entsprechender Gutachten verzichten, wenn nicht im Verfahren Zweifel an der Richtigkeit dieser Bestätig</w:t>
      </w:r>
      <w:r w:rsidR="005F063C">
        <w:rPr>
          <w:sz w:val="22"/>
        </w:rPr>
        <w:t>ung auftreten. Die unabhängige b</w:t>
      </w:r>
      <w:r w:rsidRPr="006E09C3">
        <w:rPr>
          <w:sz w:val="22"/>
        </w:rPr>
        <w:t xml:space="preserve">efugte Person muss vom Planverfasser verschieden sein, darf zu diesem in keinem Dienst- und </w:t>
      </w:r>
      <w:proofErr w:type="spellStart"/>
      <w:r w:rsidRPr="006E09C3">
        <w:rPr>
          <w:sz w:val="22"/>
        </w:rPr>
        <w:t>Organschaftsverhältnis</w:t>
      </w:r>
      <w:proofErr w:type="spellEnd"/>
      <w:r w:rsidRPr="006E09C3">
        <w:rPr>
          <w:sz w:val="22"/>
        </w:rPr>
        <w:t xml:space="preserve"> stehen und hat dies ausdrücklich auf der Bestätigung zu erklären. </w:t>
      </w:r>
    </w:p>
    <w:p w:rsidR="006E09C3" w:rsidRPr="006E09C3" w:rsidRDefault="006E09C3" w:rsidP="006E09C3">
      <w:pPr>
        <w:rPr>
          <w:sz w:val="22"/>
        </w:rPr>
      </w:pPr>
    </w:p>
    <w:p w:rsidR="006E09C3" w:rsidRPr="006E09C3" w:rsidRDefault="006E09C3" w:rsidP="006E09C3">
      <w:pPr>
        <w:rPr>
          <w:sz w:val="22"/>
        </w:rPr>
      </w:pPr>
      <w:r w:rsidRPr="006E09C3">
        <w:rPr>
          <w:sz w:val="22"/>
        </w:rPr>
        <w:t xml:space="preserve">Bei Bauvorhaben nach § 14 Z 1 hat der Bauwerber dafür zu sorgen, dass der Planverfasser die Daten gemäß § 4 Abs. 1 Z 2 und 4 des Bundesgesetzes über das Gebäude- und Wohnungsregister (GWR-Gesetz), BGBl. I Nr. 9/2004 in der Fassung BGBl. I Nr. 1/2013, in elektronischer Form an die Gemeinde übermittelt. </w:t>
      </w:r>
    </w:p>
    <w:sectPr w:rsidR="006E09C3" w:rsidRPr="006E09C3" w:rsidSect="00BB1852">
      <w:pgSz w:w="11906" w:h="16838" w:code="9"/>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D3986"/>
    <w:multiLevelType w:val="hybridMultilevel"/>
    <w:tmpl w:val="027490A0"/>
    <w:lvl w:ilvl="0" w:tplc="0C07000F">
      <w:start w:val="1"/>
      <w:numFmt w:val="decimal"/>
      <w:lvlText w:val="%1."/>
      <w:lvlJc w:val="left"/>
      <w:pPr>
        <w:ind w:left="780" w:hanging="360"/>
      </w:pPr>
    </w:lvl>
    <w:lvl w:ilvl="1" w:tplc="0C070019" w:tentative="1">
      <w:start w:val="1"/>
      <w:numFmt w:val="lowerLetter"/>
      <w:lvlText w:val="%2."/>
      <w:lvlJc w:val="left"/>
      <w:pPr>
        <w:ind w:left="1500" w:hanging="360"/>
      </w:pPr>
    </w:lvl>
    <w:lvl w:ilvl="2" w:tplc="0C07001B" w:tentative="1">
      <w:start w:val="1"/>
      <w:numFmt w:val="lowerRoman"/>
      <w:lvlText w:val="%3."/>
      <w:lvlJc w:val="right"/>
      <w:pPr>
        <w:ind w:left="2220" w:hanging="180"/>
      </w:pPr>
    </w:lvl>
    <w:lvl w:ilvl="3" w:tplc="0C07000F" w:tentative="1">
      <w:start w:val="1"/>
      <w:numFmt w:val="decimal"/>
      <w:lvlText w:val="%4."/>
      <w:lvlJc w:val="left"/>
      <w:pPr>
        <w:ind w:left="2940" w:hanging="360"/>
      </w:pPr>
    </w:lvl>
    <w:lvl w:ilvl="4" w:tplc="0C070019" w:tentative="1">
      <w:start w:val="1"/>
      <w:numFmt w:val="lowerLetter"/>
      <w:lvlText w:val="%5."/>
      <w:lvlJc w:val="left"/>
      <w:pPr>
        <w:ind w:left="3660" w:hanging="360"/>
      </w:pPr>
    </w:lvl>
    <w:lvl w:ilvl="5" w:tplc="0C07001B" w:tentative="1">
      <w:start w:val="1"/>
      <w:numFmt w:val="lowerRoman"/>
      <w:lvlText w:val="%6."/>
      <w:lvlJc w:val="right"/>
      <w:pPr>
        <w:ind w:left="4380" w:hanging="180"/>
      </w:pPr>
    </w:lvl>
    <w:lvl w:ilvl="6" w:tplc="0C07000F" w:tentative="1">
      <w:start w:val="1"/>
      <w:numFmt w:val="decimal"/>
      <w:lvlText w:val="%7."/>
      <w:lvlJc w:val="left"/>
      <w:pPr>
        <w:ind w:left="5100" w:hanging="360"/>
      </w:pPr>
    </w:lvl>
    <w:lvl w:ilvl="7" w:tplc="0C070019" w:tentative="1">
      <w:start w:val="1"/>
      <w:numFmt w:val="lowerLetter"/>
      <w:lvlText w:val="%8."/>
      <w:lvlJc w:val="left"/>
      <w:pPr>
        <w:ind w:left="5820" w:hanging="360"/>
      </w:pPr>
    </w:lvl>
    <w:lvl w:ilvl="8" w:tplc="0C07001B" w:tentative="1">
      <w:start w:val="1"/>
      <w:numFmt w:val="lowerRoman"/>
      <w:lvlText w:val="%9."/>
      <w:lvlJc w:val="right"/>
      <w:pPr>
        <w:ind w:left="6540" w:hanging="180"/>
      </w:pPr>
    </w:lvl>
  </w:abstractNum>
  <w:abstractNum w:abstractNumId="1">
    <w:nsid w:val="456C07B8"/>
    <w:multiLevelType w:val="hybridMultilevel"/>
    <w:tmpl w:val="20FE0C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4A805FB4"/>
    <w:multiLevelType w:val="hybridMultilevel"/>
    <w:tmpl w:val="2910A408"/>
    <w:lvl w:ilvl="0" w:tplc="3FECA9A8">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
    <w:nsid w:val="518E7D32"/>
    <w:multiLevelType w:val="hybridMultilevel"/>
    <w:tmpl w:val="524206E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F260B94"/>
    <w:multiLevelType w:val="hybridMultilevel"/>
    <w:tmpl w:val="9F9A532E"/>
    <w:lvl w:ilvl="0" w:tplc="257C82C0">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5">
    <w:nsid w:val="7A0A1400"/>
    <w:multiLevelType w:val="hybridMultilevel"/>
    <w:tmpl w:val="4D1EDE2C"/>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36"/>
    <w:rsid w:val="001A02DB"/>
    <w:rsid w:val="001A1E91"/>
    <w:rsid w:val="00253671"/>
    <w:rsid w:val="005F063C"/>
    <w:rsid w:val="006E09C3"/>
    <w:rsid w:val="007B584F"/>
    <w:rsid w:val="008D2939"/>
    <w:rsid w:val="00B91DF1"/>
    <w:rsid w:val="00BB1852"/>
    <w:rsid w:val="00BC1FB2"/>
    <w:rsid w:val="00BC2757"/>
    <w:rsid w:val="00BC7EB1"/>
    <w:rsid w:val="00C67602"/>
    <w:rsid w:val="00EF12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3671"/>
    <w:pPr>
      <w:ind w:left="720"/>
      <w:contextualSpacing/>
    </w:pPr>
  </w:style>
  <w:style w:type="character" w:styleId="Hyperlink">
    <w:name w:val="Hyperlink"/>
    <w:basedOn w:val="Absatz-Standardschriftart"/>
    <w:uiPriority w:val="99"/>
    <w:unhideWhenUsed/>
    <w:rsid w:val="00C676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3671"/>
    <w:pPr>
      <w:ind w:left="720"/>
      <w:contextualSpacing/>
    </w:pPr>
  </w:style>
  <w:style w:type="character" w:styleId="Hyperlink">
    <w:name w:val="Hyperlink"/>
    <w:basedOn w:val="Absatz-Standardschriftart"/>
    <w:uiPriority w:val="99"/>
    <w:unhideWhenUsed/>
    <w:rsid w:val="00C676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s.a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Bauansuchen</Template>
  <TotalTime>0</TotalTime>
  <Pages>2</Pages>
  <Words>747</Words>
  <Characters>4712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Vonwald</dc:creator>
  <cp:lastModifiedBy>Bianca Vonwald</cp:lastModifiedBy>
  <cp:revision>2</cp:revision>
  <dcterms:created xsi:type="dcterms:W3CDTF">2016-10-31T14:12:00Z</dcterms:created>
  <dcterms:modified xsi:type="dcterms:W3CDTF">2016-10-31T14:12:00Z</dcterms:modified>
</cp:coreProperties>
</file>